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16" w:rsidRPr="003D4AE7" w:rsidRDefault="00DB288E" w:rsidP="00DB288E">
      <w:pPr>
        <w:pStyle w:val="SemEspaamento"/>
        <w:rPr>
          <w:rFonts w:ascii="Arial" w:hAnsi="Arial" w:cs="Arial"/>
          <w:b/>
          <w:sz w:val="32"/>
          <w:szCs w:val="32"/>
        </w:rPr>
      </w:pPr>
      <w:r w:rsidRPr="003D4AE7">
        <w:rPr>
          <w:rFonts w:ascii="Arial" w:hAnsi="Arial" w:cs="Arial"/>
          <w:b/>
          <w:sz w:val="32"/>
          <w:szCs w:val="32"/>
        </w:rPr>
        <w:t>Concerto</w:t>
      </w:r>
      <w:r w:rsidR="00584916" w:rsidRPr="003D4AE7">
        <w:rPr>
          <w:rFonts w:ascii="Arial" w:hAnsi="Arial" w:cs="Arial"/>
          <w:b/>
          <w:sz w:val="32"/>
          <w:szCs w:val="32"/>
        </w:rPr>
        <w:t>s</w:t>
      </w:r>
      <w:r w:rsidRPr="003D4AE7">
        <w:rPr>
          <w:rFonts w:ascii="Arial" w:hAnsi="Arial" w:cs="Arial"/>
          <w:b/>
          <w:sz w:val="32"/>
          <w:szCs w:val="32"/>
        </w:rPr>
        <w:t xml:space="preserve"> de </w:t>
      </w:r>
      <w:r w:rsidR="006215D8">
        <w:rPr>
          <w:rFonts w:ascii="Arial" w:hAnsi="Arial" w:cs="Arial"/>
          <w:b/>
          <w:sz w:val="32"/>
          <w:szCs w:val="32"/>
        </w:rPr>
        <w:t>Rei</w:t>
      </w:r>
      <w:r w:rsidR="00584916" w:rsidRPr="003D4AE7">
        <w:rPr>
          <w:rFonts w:ascii="Arial" w:hAnsi="Arial" w:cs="Arial"/>
          <w:b/>
          <w:sz w:val="32"/>
          <w:szCs w:val="32"/>
        </w:rPr>
        <w:t xml:space="preserve">nauguração e Abertura </w:t>
      </w:r>
    </w:p>
    <w:p w:rsidR="00DB288E" w:rsidRPr="003D4AE7" w:rsidRDefault="00612268" w:rsidP="00DB288E">
      <w:pPr>
        <w:pStyle w:val="SemEspaamen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</w:t>
      </w:r>
      <w:r w:rsidR="00584916" w:rsidRPr="003D4AE7">
        <w:rPr>
          <w:rFonts w:ascii="Arial" w:hAnsi="Arial" w:cs="Arial"/>
          <w:b/>
          <w:sz w:val="32"/>
          <w:szCs w:val="32"/>
        </w:rPr>
        <w:t xml:space="preserve">o </w:t>
      </w:r>
      <w:r w:rsidR="00DB288E" w:rsidRPr="003D4AE7">
        <w:rPr>
          <w:rFonts w:ascii="Arial" w:hAnsi="Arial" w:cs="Arial"/>
          <w:b/>
          <w:sz w:val="32"/>
          <w:szCs w:val="32"/>
        </w:rPr>
        <w:t xml:space="preserve">37º FIML no Teatro Ouro Verde. </w:t>
      </w:r>
    </w:p>
    <w:p w:rsidR="007E117B" w:rsidRPr="003D4AE7" w:rsidRDefault="007E117B" w:rsidP="00DB288E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7E117B" w:rsidRPr="003D4AE7" w:rsidRDefault="007E117B" w:rsidP="007E117B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3D4AE7">
        <w:rPr>
          <w:rFonts w:ascii="Arial" w:hAnsi="Arial" w:cs="Arial"/>
          <w:sz w:val="24"/>
          <w:szCs w:val="24"/>
        </w:rPr>
        <w:t xml:space="preserve">Dois dias de festa e gala. No programa, óperas e Fantasia de </w:t>
      </w:r>
      <w:proofErr w:type="gramStart"/>
      <w:r w:rsidRPr="003D4AE7">
        <w:rPr>
          <w:rFonts w:ascii="Arial" w:hAnsi="Arial" w:cs="Arial"/>
          <w:sz w:val="24"/>
          <w:szCs w:val="24"/>
        </w:rPr>
        <w:t>Beethoven</w:t>
      </w:r>
      <w:proofErr w:type="gramEnd"/>
    </w:p>
    <w:p w:rsidR="00DB288E" w:rsidRPr="003D4AE7" w:rsidRDefault="00DB288E" w:rsidP="00DB288E">
      <w:pPr>
        <w:rPr>
          <w:rFonts w:ascii="Arial" w:hAnsi="Arial" w:cs="Arial"/>
          <w:sz w:val="24"/>
          <w:szCs w:val="24"/>
        </w:rPr>
      </w:pPr>
    </w:p>
    <w:p w:rsidR="00FA2002" w:rsidRPr="001321D2" w:rsidRDefault="00DB288E" w:rsidP="001321D2">
      <w:pPr>
        <w:rPr>
          <w:rFonts w:ascii="Arial" w:hAnsi="Arial" w:cs="Arial"/>
          <w:sz w:val="24"/>
          <w:szCs w:val="24"/>
        </w:rPr>
      </w:pPr>
      <w:r w:rsidRPr="001321D2">
        <w:rPr>
          <w:rFonts w:ascii="Arial" w:hAnsi="Arial" w:cs="Arial"/>
          <w:sz w:val="24"/>
          <w:szCs w:val="24"/>
        </w:rPr>
        <w:t xml:space="preserve">A tradição de orquestra, coro, cantores </w:t>
      </w:r>
      <w:proofErr w:type="gramStart"/>
      <w:r w:rsidRPr="001321D2">
        <w:rPr>
          <w:rFonts w:ascii="Arial" w:hAnsi="Arial" w:cs="Arial"/>
          <w:sz w:val="24"/>
          <w:szCs w:val="24"/>
        </w:rPr>
        <w:t>líricos e solista nos concertos de abertura do Festival</w:t>
      </w:r>
      <w:proofErr w:type="gramEnd"/>
      <w:r w:rsidRPr="001321D2">
        <w:rPr>
          <w:rFonts w:ascii="Arial" w:hAnsi="Arial" w:cs="Arial"/>
          <w:sz w:val="24"/>
          <w:szCs w:val="24"/>
        </w:rPr>
        <w:t xml:space="preserve"> Internacional de Música de Londrina</w:t>
      </w:r>
      <w:r w:rsidR="00000ACC" w:rsidRPr="001321D2">
        <w:rPr>
          <w:rFonts w:ascii="Arial" w:hAnsi="Arial" w:cs="Arial"/>
          <w:sz w:val="24"/>
          <w:szCs w:val="24"/>
        </w:rPr>
        <w:t xml:space="preserve"> (FIML) será mantida. </w:t>
      </w:r>
      <w:r w:rsidRPr="001321D2">
        <w:rPr>
          <w:rFonts w:ascii="Arial" w:hAnsi="Arial" w:cs="Arial"/>
          <w:sz w:val="24"/>
          <w:szCs w:val="24"/>
        </w:rPr>
        <w:t>O Teatro Ouro Verde abre suas portas para o evento, após cinco anos em reconstrução, avivando na memória e corações de todos um pouco da história musical londrinense.</w:t>
      </w:r>
      <w:r w:rsidR="00FA2002" w:rsidRPr="001321D2">
        <w:rPr>
          <w:rFonts w:ascii="Arial" w:hAnsi="Arial" w:cs="Arial"/>
          <w:sz w:val="24"/>
          <w:szCs w:val="24"/>
        </w:rPr>
        <w:t xml:space="preserve"> </w:t>
      </w:r>
      <w:r w:rsidR="00000ACC" w:rsidRPr="001321D2">
        <w:rPr>
          <w:rFonts w:ascii="Arial" w:hAnsi="Arial" w:cs="Arial"/>
          <w:sz w:val="24"/>
          <w:szCs w:val="24"/>
        </w:rPr>
        <w:t xml:space="preserve">No sábado (8) e domingo (9) dois concertos, o de </w:t>
      </w:r>
      <w:r w:rsidR="006215D8">
        <w:rPr>
          <w:rFonts w:ascii="Arial" w:hAnsi="Arial" w:cs="Arial"/>
          <w:b/>
          <w:sz w:val="24"/>
          <w:szCs w:val="24"/>
        </w:rPr>
        <w:t>Rei</w:t>
      </w:r>
      <w:bookmarkStart w:id="0" w:name="_GoBack"/>
      <w:bookmarkEnd w:id="0"/>
      <w:r w:rsidR="00000ACC" w:rsidRPr="001321D2">
        <w:rPr>
          <w:rFonts w:ascii="Arial" w:hAnsi="Arial" w:cs="Arial"/>
          <w:b/>
          <w:sz w:val="24"/>
          <w:szCs w:val="24"/>
        </w:rPr>
        <w:t>nauguração</w:t>
      </w:r>
      <w:r w:rsidR="00000ACC" w:rsidRPr="001321D2">
        <w:rPr>
          <w:rFonts w:ascii="Arial" w:hAnsi="Arial" w:cs="Arial"/>
          <w:sz w:val="24"/>
          <w:szCs w:val="24"/>
        </w:rPr>
        <w:t xml:space="preserve"> e de </w:t>
      </w:r>
      <w:r w:rsidR="00000ACC" w:rsidRPr="001321D2">
        <w:rPr>
          <w:rFonts w:ascii="Arial" w:hAnsi="Arial" w:cs="Arial"/>
          <w:b/>
          <w:sz w:val="24"/>
          <w:szCs w:val="24"/>
        </w:rPr>
        <w:t>Abertura</w:t>
      </w:r>
      <w:r w:rsidR="00FA2002" w:rsidRPr="001321D2">
        <w:rPr>
          <w:rFonts w:ascii="Arial" w:hAnsi="Arial" w:cs="Arial"/>
          <w:sz w:val="24"/>
          <w:szCs w:val="24"/>
        </w:rPr>
        <w:t xml:space="preserve">, </w:t>
      </w:r>
      <w:r w:rsidR="00000ACC" w:rsidRPr="001321D2">
        <w:rPr>
          <w:rFonts w:ascii="Arial" w:hAnsi="Arial" w:cs="Arial"/>
          <w:sz w:val="24"/>
          <w:szCs w:val="24"/>
        </w:rPr>
        <w:t>respectivamente, o</w:t>
      </w:r>
      <w:r w:rsidR="00FA2002" w:rsidRPr="001321D2">
        <w:rPr>
          <w:rFonts w:ascii="Arial" w:hAnsi="Arial" w:cs="Arial"/>
          <w:sz w:val="24"/>
          <w:szCs w:val="24"/>
        </w:rPr>
        <w:t>ficializam o início do 37º FIML</w:t>
      </w:r>
      <w:r w:rsidR="00000ACC" w:rsidRPr="001321D2">
        <w:rPr>
          <w:rFonts w:ascii="Arial" w:hAnsi="Arial" w:cs="Arial"/>
          <w:sz w:val="24"/>
          <w:szCs w:val="24"/>
        </w:rPr>
        <w:t xml:space="preserve">, ambos às 20h30. </w:t>
      </w:r>
    </w:p>
    <w:p w:rsidR="00FA2002" w:rsidRPr="001321D2" w:rsidRDefault="00DB288E" w:rsidP="001321D2">
      <w:pPr>
        <w:rPr>
          <w:rFonts w:ascii="Arial" w:hAnsi="Arial" w:cs="Arial"/>
          <w:sz w:val="24"/>
          <w:szCs w:val="24"/>
        </w:rPr>
      </w:pPr>
      <w:r w:rsidRPr="001321D2">
        <w:rPr>
          <w:rFonts w:ascii="Arial" w:hAnsi="Arial" w:cs="Arial"/>
          <w:sz w:val="24"/>
          <w:szCs w:val="24"/>
        </w:rPr>
        <w:t xml:space="preserve">O maestro italiano, Alessandro </w:t>
      </w:r>
      <w:proofErr w:type="spellStart"/>
      <w:r w:rsidRPr="001321D2">
        <w:rPr>
          <w:rFonts w:ascii="Arial" w:hAnsi="Arial" w:cs="Arial"/>
          <w:sz w:val="24"/>
          <w:szCs w:val="24"/>
        </w:rPr>
        <w:t>Sangiorgi</w:t>
      </w:r>
      <w:proofErr w:type="spellEnd"/>
      <w:r w:rsidR="00000ACC" w:rsidRPr="001321D2">
        <w:rPr>
          <w:rFonts w:ascii="Arial" w:hAnsi="Arial" w:cs="Arial"/>
          <w:sz w:val="24"/>
          <w:szCs w:val="24"/>
        </w:rPr>
        <w:t xml:space="preserve">, </w:t>
      </w:r>
      <w:r w:rsidR="00FA2002" w:rsidRPr="001321D2">
        <w:rPr>
          <w:rFonts w:ascii="Arial" w:hAnsi="Arial" w:cs="Arial"/>
          <w:sz w:val="24"/>
          <w:szCs w:val="24"/>
        </w:rPr>
        <w:t xml:space="preserve">regerá a </w:t>
      </w:r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 xml:space="preserve">Orquestra Sinfônica da Universidade Estadual de Londrina (OSUEL), bolsistas do 37º FIML e músicos convidados, além dos coros da Universidade Estadual de Londrina e convidados, Grupo </w:t>
      </w:r>
      <w:proofErr w:type="spellStart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Heimatklãnge</w:t>
      </w:r>
      <w:proofErr w:type="spellEnd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 xml:space="preserve">, Coro Tempos Dourados (regência de Denis Pereira do Amaral Camargo e Maria Regina Bilha </w:t>
      </w:r>
      <w:proofErr w:type="spellStart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Balan</w:t>
      </w:r>
      <w:proofErr w:type="spellEnd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 xml:space="preserve">) e Grupo Vocal Entre Nós. O concerto conta ainda com a participação dos cantores líricos, </w:t>
      </w:r>
      <w:proofErr w:type="spellStart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Masami</w:t>
      </w:r>
      <w:proofErr w:type="spellEnd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Ganev</w:t>
      </w:r>
      <w:proofErr w:type="spellEnd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,</w:t>
      </w:r>
      <w:r w:rsidR="00FB57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 xml:space="preserve">soprano japonesa e o tenor Paulo </w:t>
      </w:r>
      <w:proofErr w:type="spellStart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Mandarino</w:t>
      </w:r>
      <w:proofErr w:type="spellEnd"/>
      <w:r w:rsidR="00FA2002" w:rsidRPr="001321D2">
        <w:rPr>
          <w:rFonts w:ascii="Arial" w:hAnsi="Arial" w:cs="Arial"/>
          <w:color w:val="000000" w:themeColor="text1"/>
          <w:sz w:val="24"/>
          <w:szCs w:val="24"/>
        </w:rPr>
        <w:t>. Como solista, o diretor artístico do festival, pianista Marco Antônio de Almeida.</w:t>
      </w:r>
    </w:p>
    <w:p w:rsidR="00FA2002" w:rsidRPr="001321D2" w:rsidRDefault="00993C9E" w:rsidP="001321D2">
      <w:pPr>
        <w:rPr>
          <w:rFonts w:ascii="Arial" w:hAnsi="Arial" w:cs="Arial"/>
          <w:sz w:val="24"/>
          <w:szCs w:val="24"/>
        </w:rPr>
      </w:pPr>
      <w:r w:rsidRPr="001321D2">
        <w:rPr>
          <w:rFonts w:ascii="Arial" w:hAnsi="Arial" w:cs="Arial"/>
          <w:sz w:val="24"/>
          <w:szCs w:val="24"/>
        </w:rPr>
        <w:t xml:space="preserve">A </w:t>
      </w:r>
      <w:r w:rsidR="00DB288E" w:rsidRPr="001321D2">
        <w:rPr>
          <w:rFonts w:ascii="Arial" w:hAnsi="Arial" w:cs="Arial"/>
          <w:sz w:val="24"/>
          <w:szCs w:val="24"/>
        </w:rPr>
        <w:t>primeira parte do</w:t>
      </w:r>
      <w:r w:rsidR="00465827">
        <w:rPr>
          <w:rFonts w:ascii="Arial" w:hAnsi="Arial" w:cs="Arial"/>
          <w:sz w:val="24"/>
          <w:szCs w:val="24"/>
        </w:rPr>
        <w:t xml:space="preserve"> repertório</w:t>
      </w:r>
      <w:r w:rsidRPr="001321D2">
        <w:rPr>
          <w:rFonts w:ascii="Arial" w:hAnsi="Arial" w:cs="Arial"/>
          <w:sz w:val="24"/>
          <w:szCs w:val="24"/>
        </w:rPr>
        <w:t xml:space="preserve"> dos</w:t>
      </w:r>
      <w:r w:rsidR="00DB288E" w:rsidRPr="001321D2">
        <w:rPr>
          <w:rFonts w:ascii="Arial" w:hAnsi="Arial" w:cs="Arial"/>
          <w:sz w:val="24"/>
          <w:szCs w:val="24"/>
        </w:rPr>
        <w:t xml:space="preserve"> concerto</w:t>
      </w:r>
      <w:r w:rsidR="00465827">
        <w:rPr>
          <w:rFonts w:ascii="Arial" w:hAnsi="Arial" w:cs="Arial"/>
          <w:sz w:val="24"/>
          <w:szCs w:val="24"/>
        </w:rPr>
        <w:t xml:space="preserve">s vem </w:t>
      </w:r>
      <w:r w:rsidR="00DB288E" w:rsidRPr="001321D2">
        <w:rPr>
          <w:rFonts w:ascii="Arial" w:hAnsi="Arial" w:cs="Arial"/>
          <w:sz w:val="24"/>
          <w:szCs w:val="24"/>
        </w:rPr>
        <w:t xml:space="preserve">recheada de óperas. Do compositor brasileiro Carlos Gomes será </w:t>
      </w:r>
      <w:proofErr w:type="gramStart"/>
      <w:r w:rsidR="00DB288E" w:rsidRPr="001321D2">
        <w:rPr>
          <w:rFonts w:ascii="Arial" w:hAnsi="Arial" w:cs="Arial"/>
          <w:sz w:val="24"/>
          <w:szCs w:val="24"/>
        </w:rPr>
        <w:t>executada</w:t>
      </w:r>
      <w:proofErr w:type="gramEnd"/>
      <w:r w:rsidR="00DB288E" w:rsidRPr="001321D2">
        <w:rPr>
          <w:rFonts w:ascii="Arial" w:hAnsi="Arial" w:cs="Arial"/>
          <w:sz w:val="24"/>
          <w:szCs w:val="24"/>
        </w:rPr>
        <w:t xml:space="preserve"> a </w:t>
      </w:r>
      <w:r w:rsidR="00FA2002" w:rsidRPr="001321D2">
        <w:rPr>
          <w:rFonts w:ascii="Arial" w:hAnsi="Arial" w:cs="Arial"/>
          <w:sz w:val="24"/>
          <w:szCs w:val="24"/>
        </w:rPr>
        <w:t>Ab</w:t>
      </w:r>
      <w:r w:rsidRPr="001321D2">
        <w:rPr>
          <w:rFonts w:ascii="Arial" w:hAnsi="Arial" w:cs="Arial"/>
          <w:sz w:val="24"/>
          <w:szCs w:val="24"/>
        </w:rPr>
        <w:t xml:space="preserve">ertura de “Il Guarany”, ópera </w:t>
      </w:r>
      <w:r w:rsidR="00465827">
        <w:rPr>
          <w:rFonts w:ascii="Arial" w:hAnsi="Arial" w:cs="Arial"/>
          <w:sz w:val="24"/>
          <w:szCs w:val="24"/>
        </w:rPr>
        <w:t xml:space="preserve">famosa internacionalmente, sucesso na Itália, tem </w:t>
      </w:r>
      <w:r w:rsidR="00FA2002" w:rsidRPr="001321D2">
        <w:rPr>
          <w:rFonts w:ascii="Arial" w:hAnsi="Arial" w:cs="Arial"/>
          <w:sz w:val="24"/>
          <w:szCs w:val="24"/>
        </w:rPr>
        <w:t>com</w:t>
      </w:r>
      <w:r w:rsidR="00465827">
        <w:rPr>
          <w:rFonts w:ascii="Arial" w:hAnsi="Arial" w:cs="Arial"/>
          <w:sz w:val="24"/>
          <w:szCs w:val="24"/>
        </w:rPr>
        <w:t xml:space="preserve">o base </w:t>
      </w:r>
      <w:r w:rsidR="00FA2002" w:rsidRPr="001321D2">
        <w:rPr>
          <w:rFonts w:ascii="Arial" w:hAnsi="Arial" w:cs="Arial"/>
          <w:sz w:val="24"/>
          <w:szCs w:val="24"/>
        </w:rPr>
        <w:t xml:space="preserve">o livro O Guarani de </w:t>
      </w:r>
      <w:r w:rsidR="00465827">
        <w:rPr>
          <w:rFonts w:ascii="Arial" w:hAnsi="Arial" w:cs="Arial"/>
          <w:sz w:val="24"/>
          <w:szCs w:val="24"/>
        </w:rPr>
        <w:t xml:space="preserve">autoria </w:t>
      </w:r>
      <w:r w:rsidR="00FA2002" w:rsidRPr="001321D2">
        <w:rPr>
          <w:rFonts w:ascii="Arial" w:hAnsi="Arial" w:cs="Arial"/>
          <w:sz w:val="24"/>
          <w:szCs w:val="24"/>
        </w:rPr>
        <w:t>José de Alencar</w:t>
      </w:r>
      <w:r w:rsidR="00465827">
        <w:rPr>
          <w:rFonts w:ascii="Arial" w:hAnsi="Arial" w:cs="Arial"/>
          <w:sz w:val="24"/>
          <w:szCs w:val="24"/>
        </w:rPr>
        <w:t xml:space="preserve">. </w:t>
      </w:r>
      <w:r w:rsidR="004F5809" w:rsidRPr="001321D2">
        <w:rPr>
          <w:rFonts w:ascii="Arial" w:hAnsi="Arial" w:cs="Arial"/>
          <w:sz w:val="24"/>
          <w:szCs w:val="24"/>
        </w:rPr>
        <w:t>Os acordes desta ópera estão gravados na memória dos brasileiros por fazer parte há anos da abertura do noticiário a “Voz do Brasil”</w:t>
      </w:r>
      <w:r w:rsidR="00D04C85" w:rsidRPr="001321D2">
        <w:rPr>
          <w:rFonts w:ascii="Arial" w:hAnsi="Arial" w:cs="Arial"/>
          <w:sz w:val="24"/>
          <w:szCs w:val="24"/>
        </w:rPr>
        <w:t>.</w:t>
      </w:r>
    </w:p>
    <w:p w:rsidR="00D55F0B" w:rsidRPr="00425893" w:rsidRDefault="00DB288E" w:rsidP="001321D2">
      <w:pPr>
        <w:rPr>
          <w:rFonts w:ascii="Arial" w:hAnsi="Arial" w:cs="Arial"/>
          <w:sz w:val="24"/>
          <w:szCs w:val="24"/>
        </w:rPr>
      </w:pPr>
      <w:r w:rsidRPr="00555F29">
        <w:rPr>
          <w:rFonts w:ascii="Arial" w:hAnsi="Arial" w:cs="Arial"/>
          <w:sz w:val="24"/>
          <w:szCs w:val="24"/>
        </w:rPr>
        <w:t xml:space="preserve">Na sequência, cenas das óperas famosas de </w:t>
      </w:r>
      <w:proofErr w:type="spellStart"/>
      <w:r w:rsidRPr="00555F29">
        <w:rPr>
          <w:rFonts w:ascii="Arial" w:hAnsi="Arial" w:cs="Arial"/>
          <w:sz w:val="24"/>
          <w:szCs w:val="24"/>
        </w:rPr>
        <w:t>Giacomo</w:t>
      </w:r>
      <w:proofErr w:type="spellEnd"/>
      <w:r w:rsidRPr="00555F29">
        <w:rPr>
          <w:rFonts w:ascii="Arial" w:hAnsi="Arial" w:cs="Arial"/>
          <w:sz w:val="24"/>
          <w:szCs w:val="24"/>
        </w:rPr>
        <w:t xml:space="preserve"> Puccini: “</w:t>
      </w:r>
      <w:proofErr w:type="spellStart"/>
      <w:r w:rsidRPr="00555F29">
        <w:rPr>
          <w:rFonts w:ascii="Arial" w:hAnsi="Arial" w:cs="Arial"/>
          <w:sz w:val="24"/>
          <w:szCs w:val="24"/>
        </w:rPr>
        <w:t>Turandot</w:t>
      </w:r>
      <w:proofErr w:type="spellEnd"/>
      <w:r w:rsidRPr="00555F29">
        <w:rPr>
          <w:rFonts w:ascii="Arial" w:hAnsi="Arial" w:cs="Arial"/>
          <w:sz w:val="24"/>
          <w:szCs w:val="24"/>
        </w:rPr>
        <w:t xml:space="preserve">” e “Madame </w:t>
      </w:r>
      <w:proofErr w:type="spellStart"/>
      <w:r w:rsidRPr="00555F29">
        <w:rPr>
          <w:rFonts w:ascii="Arial" w:hAnsi="Arial" w:cs="Arial"/>
          <w:sz w:val="24"/>
          <w:szCs w:val="24"/>
        </w:rPr>
        <w:t>Butterfly</w:t>
      </w:r>
      <w:proofErr w:type="spellEnd"/>
      <w:r w:rsidRPr="00555F29">
        <w:rPr>
          <w:rFonts w:ascii="Arial" w:hAnsi="Arial" w:cs="Arial"/>
          <w:sz w:val="24"/>
          <w:szCs w:val="24"/>
        </w:rPr>
        <w:t>”.</w:t>
      </w:r>
      <w:r w:rsidR="00425893">
        <w:rPr>
          <w:rFonts w:ascii="Arial" w:hAnsi="Arial" w:cs="Arial"/>
          <w:sz w:val="24"/>
          <w:szCs w:val="24"/>
        </w:rPr>
        <w:t xml:space="preserve"> E de Giuseppe Verdi “Um </w:t>
      </w:r>
      <w:proofErr w:type="spellStart"/>
      <w:r w:rsidR="00425893">
        <w:rPr>
          <w:rFonts w:ascii="Arial" w:hAnsi="Arial" w:cs="Arial"/>
          <w:sz w:val="24"/>
          <w:szCs w:val="24"/>
        </w:rPr>
        <w:t>Ballo</w:t>
      </w:r>
      <w:proofErr w:type="spellEnd"/>
      <w:r w:rsidR="0042589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25893">
        <w:rPr>
          <w:rFonts w:ascii="Arial" w:hAnsi="Arial" w:cs="Arial"/>
          <w:sz w:val="24"/>
          <w:szCs w:val="24"/>
        </w:rPr>
        <w:t>Marchera</w:t>
      </w:r>
      <w:proofErr w:type="spellEnd"/>
      <w:r w:rsidR="00425893">
        <w:rPr>
          <w:rFonts w:ascii="Arial" w:hAnsi="Arial" w:cs="Arial"/>
          <w:sz w:val="24"/>
          <w:szCs w:val="24"/>
        </w:rPr>
        <w:t xml:space="preserve">”. </w:t>
      </w:r>
      <w:r w:rsidRPr="00555F29">
        <w:rPr>
          <w:rFonts w:ascii="Arial" w:hAnsi="Arial" w:cs="Arial"/>
          <w:sz w:val="24"/>
          <w:szCs w:val="24"/>
        </w:rPr>
        <w:t xml:space="preserve"> </w:t>
      </w:r>
      <w:r w:rsidR="00D55F0B" w:rsidRPr="00555F29">
        <w:rPr>
          <w:rFonts w:ascii="Arial" w:hAnsi="Arial" w:cs="Arial"/>
          <w:sz w:val="24"/>
          <w:szCs w:val="24"/>
        </w:rPr>
        <w:t>“</w:t>
      </w:r>
      <w:proofErr w:type="spellStart"/>
      <w:r w:rsidR="00D55F0B" w:rsidRPr="00555F29">
        <w:rPr>
          <w:rFonts w:ascii="Arial" w:hAnsi="Arial" w:cs="Arial"/>
          <w:sz w:val="24"/>
          <w:szCs w:val="24"/>
        </w:rPr>
        <w:t>Nessun</w:t>
      </w:r>
      <w:proofErr w:type="spellEnd"/>
      <w:r w:rsidR="00D55F0B" w:rsidRPr="00555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F0B" w:rsidRPr="00555F29">
        <w:rPr>
          <w:rFonts w:ascii="Arial" w:hAnsi="Arial" w:cs="Arial"/>
          <w:sz w:val="24"/>
          <w:szCs w:val="24"/>
        </w:rPr>
        <w:t>Dorma</w:t>
      </w:r>
      <w:proofErr w:type="spellEnd"/>
      <w:r w:rsidR="00465827" w:rsidRPr="00555F29">
        <w:rPr>
          <w:rFonts w:ascii="Arial" w:hAnsi="Arial" w:cs="Arial"/>
          <w:sz w:val="24"/>
          <w:szCs w:val="24"/>
        </w:rPr>
        <w:t xml:space="preserve">”, ária de </w:t>
      </w:r>
      <w:proofErr w:type="spellStart"/>
      <w:r w:rsidR="00465827" w:rsidRPr="00555F29">
        <w:rPr>
          <w:rFonts w:ascii="Arial" w:hAnsi="Arial" w:cs="Arial"/>
          <w:sz w:val="24"/>
          <w:szCs w:val="24"/>
        </w:rPr>
        <w:t>Turandot</w:t>
      </w:r>
      <w:proofErr w:type="spellEnd"/>
      <w:r w:rsidR="00465827" w:rsidRPr="00555F29">
        <w:rPr>
          <w:rFonts w:ascii="Arial" w:hAnsi="Arial" w:cs="Arial"/>
          <w:sz w:val="24"/>
          <w:szCs w:val="24"/>
        </w:rPr>
        <w:t xml:space="preserve">, </w:t>
      </w:r>
      <w:r w:rsidR="00555F29">
        <w:rPr>
          <w:rFonts w:ascii="Arial" w:hAnsi="Arial" w:cs="Arial"/>
          <w:sz w:val="24"/>
          <w:szCs w:val="24"/>
        </w:rPr>
        <w:t>uma das mais conhecidas</w:t>
      </w:r>
      <w:r w:rsidR="00D55F0B" w:rsidRPr="00555F29">
        <w:rPr>
          <w:rFonts w:ascii="Arial" w:hAnsi="Arial" w:cs="Arial"/>
          <w:sz w:val="24"/>
          <w:szCs w:val="24"/>
        </w:rPr>
        <w:t xml:space="preserve"> de Puccini</w:t>
      </w:r>
      <w:r w:rsidR="00465827" w:rsidRPr="00555F29">
        <w:rPr>
          <w:rFonts w:ascii="Arial" w:hAnsi="Arial" w:cs="Arial"/>
          <w:sz w:val="24"/>
          <w:szCs w:val="24"/>
        </w:rPr>
        <w:t xml:space="preserve">, é de </w:t>
      </w:r>
      <w:r w:rsidR="00FF553E" w:rsidRPr="00555F29">
        <w:rPr>
          <w:rFonts w:ascii="Arial" w:hAnsi="Arial" w:cs="Arial"/>
          <w:sz w:val="24"/>
          <w:szCs w:val="24"/>
        </w:rPr>
        <w:t>grande beleza e consagrada na voz de tenores como</w:t>
      </w:r>
      <w:r w:rsidR="00465827" w:rsidRPr="00555F29">
        <w:rPr>
          <w:rFonts w:ascii="Arial" w:hAnsi="Arial" w:cs="Arial"/>
          <w:sz w:val="24"/>
          <w:szCs w:val="24"/>
        </w:rPr>
        <w:t xml:space="preserve"> </w:t>
      </w:r>
      <w:r w:rsidR="00FF553E" w:rsidRPr="00555F29">
        <w:rPr>
          <w:rFonts w:ascii="Arial" w:hAnsi="Arial" w:cs="Arial"/>
          <w:sz w:val="24"/>
          <w:szCs w:val="24"/>
        </w:rPr>
        <w:t xml:space="preserve">Luciano Pavarotti, </w:t>
      </w:r>
      <w:r w:rsidR="00FF553E" w:rsidRPr="00555F29">
        <w:rPr>
          <w:rFonts w:ascii="Arial" w:hAnsi="Arial" w:cs="Arial"/>
          <w:sz w:val="24"/>
          <w:szCs w:val="24"/>
          <w:shd w:val="clear" w:color="auto" w:fill="FFFFFF"/>
        </w:rPr>
        <w:t xml:space="preserve">Jonas </w:t>
      </w:r>
      <w:proofErr w:type="spellStart"/>
      <w:r w:rsidR="00FF553E" w:rsidRPr="00555F29">
        <w:rPr>
          <w:rFonts w:ascii="Arial" w:hAnsi="Arial" w:cs="Arial"/>
          <w:sz w:val="24"/>
          <w:szCs w:val="24"/>
          <w:shd w:val="clear" w:color="auto" w:fill="FFFFFF"/>
        </w:rPr>
        <w:t>Kaufmann</w:t>
      </w:r>
      <w:proofErr w:type="spellEnd"/>
      <w:r w:rsidR="00FF553E" w:rsidRPr="00555F29">
        <w:rPr>
          <w:rFonts w:ascii="Arial" w:hAnsi="Arial" w:cs="Arial"/>
          <w:sz w:val="24"/>
          <w:szCs w:val="24"/>
          <w:shd w:val="clear" w:color="auto" w:fill="FFFFFF"/>
        </w:rPr>
        <w:t xml:space="preserve">, Andrea Bocelli e outros. Madame </w:t>
      </w:r>
      <w:proofErr w:type="spellStart"/>
      <w:r w:rsidR="00FF553E" w:rsidRPr="00555F29">
        <w:rPr>
          <w:rFonts w:ascii="Arial" w:hAnsi="Arial" w:cs="Arial"/>
          <w:sz w:val="24"/>
          <w:szCs w:val="24"/>
          <w:shd w:val="clear" w:color="auto" w:fill="FFFFFF"/>
        </w:rPr>
        <w:t>Butterfly</w:t>
      </w:r>
      <w:proofErr w:type="spellEnd"/>
      <w:r w:rsidR="00FF553E" w:rsidRPr="00555F29">
        <w:rPr>
          <w:rFonts w:ascii="Arial" w:hAnsi="Arial" w:cs="Arial"/>
          <w:sz w:val="24"/>
          <w:szCs w:val="24"/>
          <w:shd w:val="clear" w:color="auto" w:fill="FFFFFF"/>
        </w:rPr>
        <w:t xml:space="preserve"> conta a estória </w:t>
      </w:r>
      <w:r w:rsidR="00964F3F" w:rsidRPr="00555F29">
        <w:rPr>
          <w:rFonts w:ascii="Arial" w:hAnsi="Arial" w:cs="Arial"/>
          <w:sz w:val="24"/>
          <w:szCs w:val="24"/>
          <w:shd w:val="clear" w:color="auto" w:fill="FFFFFF"/>
        </w:rPr>
        <w:t>de um tenente da marinha americana que se apaixona por uma gueixa</w:t>
      </w:r>
      <w:r w:rsidR="00555F29" w:rsidRPr="00555F29">
        <w:rPr>
          <w:rFonts w:ascii="Arial" w:hAnsi="Arial" w:cs="Arial"/>
          <w:sz w:val="24"/>
          <w:szCs w:val="24"/>
          <w:shd w:val="clear" w:color="auto" w:fill="FFFFFF"/>
        </w:rPr>
        <w:t xml:space="preserve">, que abandonada comete </w:t>
      </w:r>
      <w:proofErr w:type="spellStart"/>
      <w:r w:rsidR="00555F29" w:rsidRPr="00425893">
        <w:rPr>
          <w:rFonts w:ascii="Arial" w:hAnsi="Arial" w:cs="Arial"/>
          <w:sz w:val="24"/>
          <w:szCs w:val="24"/>
          <w:shd w:val="clear" w:color="auto" w:fill="FFFFFF"/>
        </w:rPr>
        <w:t>hara-kiri</w:t>
      </w:r>
      <w:proofErr w:type="spellEnd"/>
      <w:r w:rsidR="00555F29" w:rsidRPr="0042589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425893" w:rsidRPr="00425893">
        <w:rPr>
          <w:rFonts w:ascii="Arial" w:hAnsi="Arial" w:cs="Arial"/>
          <w:sz w:val="24"/>
          <w:szCs w:val="24"/>
          <w:shd w:val="clear" w:color="auto" w:fill="FFFFFF"/>
        </w:rPr>
        <w:t xml:space="preserve"> Já </w:t>
      </w:r>
      <w:r w:rsidR="00425893" w:rsidRPr="00425893">
        <w:rPr>
          <w:rFonts w:ascii="Arial" w:hAnsi="Arial" w:cs="Arial"/>
          <w:sz w:val="24"/>
          <w:szCs w:val="24"/>
        </w:rPr>
        <w:t xml:space="preserve">“Um </w:t>
      </w:r>
      <w:proofErr w:type="spellStart"/>
      <w:r w:rsidR="00425893" w:rsidRPr="00425893">
        <w:rPr>
          <w:rFonts w:ascii="Arial" w:hAnsi="Arial" w:cs="Arial"/>
          <w:sz w:val="24"/>
          <w:szCs w:val="24"/>
        </w:rPr>
        <w:t>Ballo</w:t>
      </w:r>
      <w:proofErr w:type="spellEnd"/>
      <w:r w:rsidR="00425893" w:rsidRPr="0042589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425893" w:rsidRPr="00425893">
        <w:rPr>
          <w:rFonts w:ascii="Arial" w:hAnsi="Arial" w:cs="Arial"/>
          <w:sz w:val="24"/>
          <w:szCs w:val="24"/>
        </w:rPr>
        <w:t>Marchera</w:t>
      </w:r>
      <w:proofErr w:type="spellEnd"/>
      <w:r w:rsidR="00425893" w:rsidRPr="00425893">
        <w:rPr>
          <w:rFonts w:ascii="Arial" w:hAnsi="Arial" w:cs="Arial"/>
          <w:sz w:val="24"/>
          <w:szCs w:val="24"/>
        </w:rPr>
        <w:t xml:space="preserve">” (Um baile de máscaras), de Verdi, tem como palco o </w:t>
      </w:r>
      <w:r w:rsidR="00425893" w:rsidRPr="00425893">
        <w:rPr>
          <w:rFonts w:ascii="Arial" w:hAnsi="Arial" w:cs="Arial"/>
          <w:sz w:val="24"/>
          <w:szCs w:val="24"/>
          <w:shd w:val="clear" w:color="auto" w:fill="FFFFFF"/>
        </w:rPr>
        <w:t>assassinato do rei Gustavo III da Suécia.</w:t>
      </w:r>
    </w:p>
    <w:p w:rsidR="00D45654" w:rsidRPr="001321D2" w:rsidRDefault="00DB288E" w:rsidP="001321D2">
      <w:pPr>
        <w:rPr>
          <w:rFonts w:ascii="Arial" w:hAnsi="Arial" w:cs="Arial"/>
          <w:sz w:val="24"/>
          <w:szCs w:val="24"/>
        </w:rPr>
      </w:pPr>
      <w:r w:rsidRPr="001321D2">
        <w:rPr>
          <w:rFonts w:ascii="Arial" w:hAnsi="Arial" w:cs="Arial"/>
          <w:sz w:val="24"/>
          <w:szCs w:val="24"/>
        </w:rPr>
        <w:t>O</w:t>
      </w:r>
      <w:r w:rsidR="00D45654" w:rsidRPr="001321D2">
        <w:rPr>
          <w:rFonts w:ascii="Arial" w:hAnsi="Arial" w:cs="Arial"/>
          <w:sz w:val="24"/>
          <w:szCs w:val="24"/>
        </w:rPr>
        <w:t>s</w:t>
      </w:r>
      <w:r w:rsidRPr="001321D2">
        <w:rPr>
          <w:rFonts w:ascii="Arial" w:hAnsi="Arial" w:cs="Arial"/>
          <w:sz w:val="24"/>
          <w:szCs w:val="24"/>
        </w:rPr>
        <w:t xml:space="preserve"> concerto</w:t>
      </w:r>
      <w:r w:rsidR="00D45654" w:rsidRPr="001321D2">
        <w:rPr>
          <w:rFonts w:ascii="Arial" w:hAnsi="Arial" w:cs="Arial"/>
          <w:sz w:val="24"/>
          <w:szCs w:val="24"/>
        </w:rPr>
        <w:t>s</w:t>
      </w:r>
      <w:r w:rsidRPr="001321D2">
        <w:rPr>
          <w:rFonts w:ascii="Arial" w:hAnsi="Arial" w:cs="Arial"/>
          <w:sz w:val="24"/>
          <w:szCs w:val="24"/>
        </w:rPr>
        <w:t xml:space="preserve"> encerra</w:t>
      </w:r>
      <w:r w:rsidR="00D45654" w:rsidRPr="001321D2">
        <w:rPr>
          <w:rFonts w:ascii="Arial" w:hAnsi="Arial" w:cs="Arial"/>
          <w:sz w:val="24"/>
          <w:szCs w:val="24"/>
        </w:rPr>
        <w:t>m</w:t>
      </w:r>
      <w:r w:rsidR="001321D2" w:rsidRPr="001321D2">
        <w:rPr>
          <w:rFonts w:ascii="Arial" w:hAnsi="Arial" w:cs="Arial"/>
          <w:sz w:val="24"/>
          <w:szCs w:val="24"/>
        </w:rPr>
        <w:t xml:space="preserve"> </w:t>
      </w:r>
      <w:r w:rsidRPr="001321D2">
        <w:rPr>
          <w:rFonts w:ascii="Arial" w:hAnsi="Arial" w:cs="Arial"/>
          <w:sz w:val="24"/>
          <w:szCs w:val="24"/>
        </w:rPr>
        <w:t>com</w:t>
      </w:r>
      <w:r w:rsidR="00BB7F91">
        <w:rPr>
          <w:rFonts w:ascii="Arial" w:hAnsi="Arial" w:cs="Arial"/>
          <w:sz w:val="24"/>
          <w:szCs w:val="24"/>
        </w:rPr>
        <w:t xml:space="preserve"> a</w:t>
      </w:r>
      <w:r w:rsidRPr="001321D2">
        <w:rPr>
          <w:rFonts w:ascii="Arial" w:hAnsi="Arial" w:cs="Arial"/>
          <w:sz w:val="24"/>
          <w:szCs w:val="24"/>
        </w:rPr>
        <w:t xml:space="preserve"> “Fantasia Coral para Piano, Coro e Orquestra, em dó menor, opus 80.”, de L. V. Beethoven.  </w:t>
      </w:r>
      <w:r w:rsidR="00D45654" w:rsidRPr="001321D2">
        <w:rPr>
          <w:rFonts w:ascii="Arial" w:hAnsi="Arial" w:cs="Arial"/>
          <w:sz w:val="24"/>
          <w:szCs w:val="24"/>
        </w:rPr>
        <w:t>Comenta-se que Fantasia foi um “ensaio” de Beethoven para a Nona Sinfonia. No concerto</w:t>
      </w:r>
      <w:r w:rsidR="001321D2" w:rsidRPr="001321D2">
        <w:rPr>
          <w:rFonts w:ascii="Arial" w:hAnsi="Arial" w:cs="Arial"/>
          <w:sz w:val="24"/>
          <w:szCs w:val="24"/>
        </w:rPr>
        <w:t>,</w:t>
      </w:r>
      <w:r w:rsidR="00D45654" w:rsidRPr="001321D2">
        <w:rPr>
          <w:rFonts w:ascii="Arial" w:hAnsi="Arial" w:cs="Arial"/>
          <w:sz w:val="24"/>
          <w:szCs w:val="24"/>
        </w:rPr>
        <w:t xml:space="preserve"> o piano tem uma cadência longa, virtuosística</w:t>
      </w:r>
      <w:r w:rsidR="00BB7F91">
        <w:rPr>
          <w:rFonts w:ascii="Arial" w:hAnsi="Arial" w:cs="Arial"/>
          <w:sz w:val="24"/>
          <w:szCs w:val="24"/>
        </w:rPr>
        <w:t>. A</w:t>
      </w:r>
      <w:r w:rsidR="00D45654" w:rsidRPr="001321D2">
        <w:rPr>
          <w:rFonts w:ascii="Arial" w:hAnsi="Arial" w:cs="Arial"/>
          <w:sz w:val="24"/>
          <w:szCs w:val="24"/>
        </w:rPr>
        <w:t>os poucos a orquestra vai entrando</w:t>
      </w:r>
      <w:r w:rsidR="001321D2" w:rsidRPr="001321D2">
        <w:rPr>
          <w:rFonts w:ascii="Arial" w:hAnsi="Arial" w:cs="Arial"/>
          <w:sz w:val="24"/>
          <w:szCs w:val="24"/>
        </w:rPr>
        <w:t>, cantores</w:t>
      </w:r>
      <w:r w:rsidR="00F31AD1">
        <w:rPr>
          <w:rFonts w:ascii="Arial" w:hAnsi="Arial" w:cs="Arial"/>
          <w:sz w:val="24"/>
          <w:szCs w:val="24"/>
        </w:rPr>
        <w:t xml:space="preserve"> e a obra</w:t>
      </w:r>
      <w:r w:rsidR="001321D2" w:rsidRPr="001321D2">
        <w:rPr>
          <w:rFonts w:ascii="Arial" w:hAnsi="Arial" w:cs="Arial"/>
          <w:sz w:val="24"/>
          <w:szCs w:val="24"/>
        </w:rPr>
        <w:t xml:space="preserve"> termina </w:t>
      </w:r>
      <w:r w:rsidR="00F31AD1">
        <w:rPr>
          <w:rFonts w:ascii="Arial" w:hAnsi="Arial" w:cs="Arial"/>
          <w:sz w:val="24"/>
          <w:szCs w:val="24"/>
        </w:rPr>
        <w:t xml:space="preserve">de forma apoteótica, </w:t>
      </w:r>
      <w:r w:rsidR="001321D2" w:rsidRPr="001321D2">
        <w:rPr>
          <w:rFonts w:ascii="Arial" w:hAnsi="Arial" w:cs="Arial"/>
          <w:sz w:val="24"/>
          <w:szCs w:val="24"/>
        </w:rPr>
        <w:t xml:space="preserve">com a participação do coro. </w:t>
      </w:r>
    </w:p>
    <w:p w:rsidR="00DB288E" w:rsidRPr="001321D2" w:rsidRDefault="00BB7F91" w:rsidP="001321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Duas noites</w:t>
      </w:r>
      <w:r w:rsidR="00DB288E" w:rsidRPr="001321D2">
        <w:rPr>
          <w:rFonts w:ascii="Arial" w:hAnsi="Arial" w:cs="Arial"/>
          <w:sz w:val="24"/>
          <w:szCs w:val="24"/>
        </w:rPr>
        <w:t xml:space="preserve"> de comemoração. Noite</w:t>
      </w:r>
      <w:r w:rsidR="00D45654" w:rsidRPr="001321D2">
        <w:rPr>
          <w:rFonts w:ascii="Arial" w:hAnsi="Arial" w:cs="Arial"/>
          <w:sz w:val="24"/>
          <w:szCs w:val="24"/>
        </w:rPr>
        <w:t>s</w:t>
      </w:r>
      <w:r w:rsidR="00DB288E" w:rsidRPr="001321D2">
        <w:rPr>
          <w:rFonts w:ascii="Arial" w:hAnsi="Arial" w:cs="Arial"/>
          <w:sz w:val="24"/>
          <w:szCs w:val="24"/>
        </w:rPr>
        <w:t xml:space="preserve"> de gala e início de uma temporada musical que vai até 22 de julho.</w:t>
      </w:r>
      <w:r w:rsidR="001321D2" w:rsidRPr="001321D2">
        <w:rPr>
          <w:rFonts w:ascii="Arial" w:hAnsi="Arial" w:cs="Arial"/>
          <w:sz w:val="24"/>
          <w:szCs w:val="24"/>
        </w:rPr>
        <w:t xml:space="preserve"> Os ingressos para os concertos podem ser adquiridos nas bilheterias do Shopping Royal Plaza, das 10h às 18h e após este horário nas bilheterias do Teatro Ouro Verde, nos valores de R$ 20,00 a inteira e R$ 10,00 a meia - entrada. </w:t>
      </w:r>
    </w:p>
    <w:p w:rsidR="001321D2" w:rsidRPr="001321D2" w:rsidRDefault="001321D2" w:rsidP="001321D2">
      <w:pPr>
        <w:rPr>
          <w:rFonts w:ascii="Arial" w:hAnsi="Arial" w:cs="Arial"/>
          <w:b/>
          <w:sz w:val="24"/>
          <w:szCs w:val="24"/>
        </w:rPr>
      </w:pPr>
      <w:r w:rsidRPr="001321D2">
        <w:rPr>
          <w:rFonts w:ascii="Arial" w:hAnsi="Arial" w:cs="Arial"/>
          <w:b/>
          <w:sz w:val="24"/>
          <w:szCs w:val="24"/>
        </w:rPr>
        <w:t>Regência e solistas</w:t>
      </w:r>
    </w:p>
    <w:p w:rsidR="001321D2" w:rsidRPr="001321D2" w:rsidRDefault="001321D2" w:rsidP="001321D2">
      <w:pPr>
        <w:rPr>
          <w:rFonts w:ascii="Arial" w:hAnsi="Arial" w:cs="Arial"/>
          <w:color w:val="212121"/>
          <w:sz w:val="24"/>
          <w:szCs w:val="24"/>
        </w:rPr>
      </w:pPr>
      <w:r w:rsidRPr="001321D2">
        <w:rPr>
          <w:rFonts w:ascii="Arial" w:hAnsi="Arial" w:cs="Arial"/>
          <w:b/>
          <w:color w:val="212121"/>
          <w:sz w:val="24"/>
          <w:szCs w:val="24"/>
        </w:rPr>
        <w:t xml:space="preserve">Alessandro </w:t>
      </w:r>
      <w:proofErr w:type="spellStart"/>
      <w:r w:rsidRPr="001321D2">
        <w:rPr>
          <w:rFonts w:ascii="Arial" w:hAnsi="Arial" w:cs="Arial"/>
          <w:b/>
          <w:color w:val="212121"/>
          <w:sz w:val="24"/>
          <w:szCs w:val="24"/>
        </w:rPr>
        <w:t>Sangiorgi</w:t>
      </w:r>
      <w:proofErr w:type="spellEnd"/>
      <w:r w:rsidRPr="001321D2">
        <w:rPr>
          <w:rFonts w:ascii="Arial" w:hAnsi="Arial" w:cs="Arial"/>
          <w:b/>
          <w:color w:val="212121"/>
          <w:sz w:val="24"/>
          <w:szCs w:val="24"/>
        </w:rPr>
        <w:t>, maestro</w:t>
      </w:r>
      <w:r w:rsidRPr="001321D2">
        <w:rPr>
          <w:rFonts w:ascii="Arial" w:hAnsi="Arial" w:cs="Arial"/>
          <w:color w:val="212121"/>
          <w:sz w:val="24"/>
          <w:szCs w:val="24"/>
        </w:rPr>
        <w:t xml:space="preserve">. Nascido em Ferrara, Itália, diplomou-se em piano no Conservatório de Milão, prosseguindo os estudos nas classes de composição e regência. A carreira internacional teve início em Israel, em 1989, regendo a </w:t>
      </w:r>
      <w:proofErr w:type="spellStart"/>
      <w:r w:rsidRPr="001321D2">
        <w:rPr>
          <w:rFonts w:ascii="Arial" w:hAnsi="Arial" w:cs="Arial"/>
          <w:color w:val="212121"/>
          <w:sz w:val="24"/>
          <w:szCs w:val="24"/>
        </w:rPr>
        <w:t>Jerusalem</w:t>
      </w:r>
      <w:proofErr w:type="spellEnd"/>
      <w:r w:rsidRPr="001321D2">
        <w:rPr>
          <w:rFonts w:ascii="Arial" w:hAnsi="Arial" w:cs="Arial"/>
          <w:color w:val="212121"/>
          <w:sz w:val="24"/>
          <w:szCs w:val="24"/>
        </w:rPr>
        <w:t xml:space="preserve"> Symphony </w:t>
      </w:r>
      <w:proofErr w:type="spellStart"/>
      <w:r w:rsidRPr="001321D2">
        <w:rPr>
          <w:rFonts w:ascii="Arial" w:hAnsi="Arial" w:cs="Arial"/>
          <w:color w:val="212121"/>
          <w:sz w:val="24"/>
          <w:szCs w:val="24"/>
        </w:rPr>
        <w:t>Orchestra</w:t>
      </w:r>
      <w:proofErr w:type="spellEnd"/>
      <w:r w:rsidRPr="001321D2">
        <w:rPr>
          <w:rFonts w:ascii="Arial" w:hAnsi="Arial" w:cs="Arial"/>
          <w:color w:val="212121"/>
          <w:sz w:val="24"/>
          <w:szCs w:val="24"/>
        </w:rPr>
        <w:t>. Foi maestro residente no Teatro Municipal de São Paulo, tendo sido responsável por mais de cem apresentações - entre óperas, concertos e ballets. Foi regente de diversas orquestras brasileiras, inclusive da Sinfônica do Paraná, entre 2002 a 2010, onde ocupou os cargos de regente titular e diretor artístico. Apresenta-se regularmente na Europa. Atualmente está à frente da direção artística e regência da Orquestra Sinfônica da UEL (OSUEL).</w:t>
      </w: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  <w:r w:rsidRPr="001321D2">
        <w:rPr>
          <w:rFonts w:ascii="Arial" w:hAnsi="Arial" w:cs="Arial"/>
          <w:b/>
          <w:color w:val="2A2A2A"/>
          <w:sz w:val="24"/>
          <w:szCs w:val="24"/>
        </w:rPr>
        <w:t xml:space="preserve">Marco Antônio de Almeida, pianista. </w:t>
      </w:r>
      <w:r w:rsidRPr="001321D2">
        <w:rPr>
          <w:rFonts w:ascii="Arial" w:hAnsi="Arial" w:cs="Arial"/>
          <w:color w:val="2A2A2A"/>
          <w:sz w:val="24"/>
          <w:szCs w:val="24"/>
        </w:rPr>
        <w:t xml:space="preserve">Diretor artístico do FIML de 1990/94 retornando em 2005.  Fundador do Festival de Música de Cascavel. Graduou-se na </w:t>
      </w:r>
      <w:r w:rsidRPr="001321D2">
        <w:rPr>
          <w:rFonts w:ascii="Arial" w:hAnsi="Arial" w:cs="Arial"/>
          <w:sz w:val="24"/>
          <w:szCs w:val="24"/>
        </w:rPr>
        <w:t xml:space="preserve">Faculdade de Música “Mãe de Deus”. Completou seus estudos de pós-graduação na “Escola Superior de Música e Teatro de Hamburgo”. Como intérprete de Mozart tem se </w:t>
      </w:r>
      <w:proofErr w:type="gramStart"/>
      <w:r w:rsidRPr="001321D2">
        <w:rPr>
          <w:rFonts w:ascii="Arial" w:hAnsi="Arial" w:cs="Arial"/>
          <w:sz w:val="24"/>
          <w:szCs w:val="24"/>
        </w:rPr>
        <w:t>apresentado nos</w:t>
      </w:r>
      <w:proofErr w:type="gramEnd"/>
      <w:r w:rsidRPr="001321D2">
        <w:rPr>
          <w:rFonts w:ascii="Arial" w:hAnsi="Arial" w:cs="Arial"/>
          <w:sz w:val="24"/>
          <w:szCs w:val="24"/>
        </w:rPr>
        <w:t xml:space="preserve"> mais importantes festivais alemães. Dedica especial atenção à divulgação da música brasileira no exterior, destacando-se a gravação em CD de peças de Ernesto Nazareth na </w:t>
      </w:r>
      <w:proofErr w:type="gramStart"/>
      <w:r w:rsidRPr="001321D2">
        <w:rPr>
          <w:rFonts w:ascii="Arial" w:hAnsi="Arial" w:cs="Arial"/>
          <w:sz w:val="24"/>
          <w:szCs w:val="24"/>
        </w:rPr>
        <w:t>Alemanha ,</w:t>
      </w:r>
      <w:proofErr w:type="gramEnd"/>
      <w:r w:rsidRPr="001321D2">
        <w:rPr>
          <w:rFonts w:ascii="Arial" w:hAnsi="Arial" w:cs="Arial"/>
          <w:sz w:val="24"/>
          <w:szCs w:val="24"/>
        </w:rPr>
        <w:t xml:space="preserve"> e a primeira gravação (após Villa-Lobos) do “Choros N° </w:t>
      </w:r>
      <w:smartTag w:uri="urn:schemas-microsoft-com:office:smarttags" w:element="metricconverter">
        <w:smartTagPr>
          <w:attr w:name="ProductID" w:val="11”"/>
        </w:smartTagPr>
        <w:r w:rsidRPr="001321D2">
          <w:rPr>
            <w:rFonts w:ascii="Arial" w:hAnsi="Arial" w:cs="Arial"/>
            <w:sz w:val="24"/>
            <w:szCs w:val="24"/>
          </w:rPr>
          <w:t>11”</w:t>
        </w:r>
      </w:smartTag>
      <w:r w:rsidRPr="001321D2">
        <w:rPr>
          <w:rFonts w:ascii="Arial" w:hAnsi="Arial" w:cs="Arial"/>
          <w:sz w:val="24"/>
          <w:szCs w:val="24"/>
        </w:rPr>
        <w:t xml:space="preserve"> para piano e orquestra realizada na Suécia. A partir de 1980 tornou-se professor catedrático da “Escola Superior de Música e Teatro de Hamburgo” e em 1996 assumiu a cátedra de Metodologia do ensino do Piano na Universidade de Halle. Deixou a docência recentemente e dedica-se aos concertos.</w:t>
      </w: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  <w:proofErr w:type="spellStart"/>
      <w:r w:rsidRPr="001321D2">
        <w:rPr>
          <w:rFonts w:ascii="Arial" w:hAnsi="Arial" w:cs="Arial"/>
          <w:b/>
          <w:sz w:val="24"/>
          <w:szCs w:val="24"/>
        </w:rPr>
        <w:t>Masami</w:t>
      </w:r>
      <w:proofErr w:type="spellEnd"/>
      <w:r w:rsidRPr="001321D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321D2">
        <w:rPr>
          <w:rFonts w:ascii="Arial" w:hAnsi="Arial" w:cs="Arial"/>
          <w:b/>
          <w:sz w:val="24"/>
          <w:szCs w:val="24"/>
        </w:rPr>
        <w:t>Ganev</w:t>
      </w:r>
      <w:proofErr w:type="spellEnd"/>
      <w:r w:rsidRPr="001321D2">
        <w:rPr>
          <w:rFonts w:ascii="Arial" w:hAnsi="Arial" w:cs="Arial"/>
          <w:b/>
          <w:sz w:val="24"/>
          <w:szCs w:val="24"/>
        </w:rPr>
        <w:t>, soprano</w:t>
      </w:r>
      <w:r w:rsidRPr="001321D2">
        <w:rPr>
          <w:rFonts w:ascii="Arial" w:hAnsi="Arial" w:cs="Arial"/>
          <w:sz w:val="24"/>
          <w:szCs w:val="24"/>
        </w:rPr>
        <w:t xml:space="preserve">. Natural do Japão. Estuda canto desde os sei anos. </w:t>
      </w:r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Semifinalista no Concurso Lírico Umberto Giordano na cidade de 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Lucera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Italia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 (2015).</w:t>
      </w:r>
      <w:r w:rsidRPr="001321D2">
        <w:rPr>
          <w:rFonts w:ascii="Arial" w:hAnsi="Arial" w:cs="Arial"/>
          <w:sz w:val="24"/>
          <w:szCs w:val="24"/>
        </w:rPr>
        <w:t xml:space="preserve"> </w:t>
      </w:r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Cantou papeis como Cio-cio-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san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 (Madama 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Butterfly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), bem como: Nona Sinfonia de Beethoven, 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Requiem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 de Mozart. Integrou a Cia. da Ópera Curta de São Paulo. Tem feito recitais de </w:t>
      </w:r>
      <w:proofErr w:type="spellStart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>Lieder</w:t>
      </w:r>
      <w:proofErr w:type="spellEnd"/>
      <w:r w:rsidRPr="001321D2">
        <w:rPr>
          <w:rFonts w:ascii="Arial" w:hAnsi="Arial" w:cs="Arial"/>
          <w:sz w:val="24"/>
          <w:szCs w:val="24"/>
          <w:bdr w:val="none" w:sz="0" w:space="0" w:color="auto" w:frame="1"/>
        </w:rPr>
        <w:t xml:space="preserve"> e canções japonesas em várias cidades.</w:t>
      </w:r>
    </w:p>
    <w:p w:rsidR="00DB288E" w:rsidRDefault="00DB288E" w:rsidP="001321D2">
      <w:pPr>
        <w:rPr>
          <w:rFonts w:ascii="Arial" w:eastAsia="Times New Roman" w:hAnsi="Arial" w:cs="Arial"/>
          <w:color w:val="2A2A2A"/>
          <w:sz w:val="24"/>
          <w:szCs w:val="24"/>
        </w:rPr>
      </w:pPr>
      <w:r w:rsidRPr="001321D2"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 w:rsidRPr="001321D2">
        <w:rPr>
          <w:rFonts w:ascii="Arial" w:hAnsi="Arial" w:cs="Arial"/>
          <w:b/>
          <w:sz w:val="24"/>
          <w:szCs w:val="24"/>
        </w:rPr>
        <w:t>Mandarino</w:t>
      </w:r>
      <w:proofErr w:type="spellEnd"/>
      <w:r w:rsidRPr="001321D2">
        <w:rPr>
          <w:rFonts w:ascii="Arial" w:hAnsi="Arial" w:cs="Arial"/>
          <w:b/>
          <w:sz w:val="24"/>
          <w:szCs w:val="24"/>
        </w:rPr>
        <w:t>, tenor.</w:t>
      </w:r>
      <w:r w:rsidRPr="001321D2">
        <w:rPr>
          <w:rFonts w:ascii="Arial" w:hAnsi="Arial" w:cs="Arial"/>
          <w:sz w:val="24"/>
          <w:szCs w:val="24"/>
        </w:rPr>
        <w:t xml:space="preserve"> E</w:t>
      </w:r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studou na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Accademia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Lirica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 Italiana, em Milão, com o tenor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Pier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-Miranda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Ferraro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>.</w:t>
      </w:r>
      <w:r w:rsidRPr="001321D2">
        <w:rPr>
          <w:rFonts w:ascii="Arial" w:hAnsi="Arial" w:cs="Arial"/>
          <w:color w:val="2A2A2A"/>
          <w:sz w:val="24"/>
          <w:szCs w:val="24"/>
        </w:rPr>
        <w:t xml:space="preserve"> </w:t>
      </w:r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Apresentou-se em concertos nas cidades de Paris, Milão, Roma, Viena e Budapeste. Estreou como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Edgardo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, na ópera Lucia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di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Lammermoor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, de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Donizetti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. Destacou-se nos personagens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Otello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, de Rossini, entre outros. Na música sinfônica, destacou-se nos últimos anos no Palácio das Artes, em Belo Horizonte e no </w:t>
      </w:r>
      <w:proofErr w:type="spellStart"/>
      <w:r w:rsidRPr="001321D2">
        <w:rPr>
          <w:rFonts w:ascii="Arial" w:eastAsia="Times New Roman" w:hAnsi="Arial" w:cs="Arial"/>
          <w:color w:val="2A2A2A"/>
          <w:sz w:val="24"/>
          <w:szCs w:val="24"/>
        </w:rPr>
        <w:t>Theatro</w:t>
      </w:r>
      <w:proofErr w:type="spellEnd"/>
      <w:r w:rsidRPr="001321D2">
        <w:rPr>
          <w:rFonts w:ascii="Arial" w:eastAsia="Times New Roman" w:hAnsi="Arial" w:cs="Arial"/>
          <w:color w:val="2A2A2A"/>
          <w:sz w:val="24"/>
          <w:szCs w:val="24"/>
        </w:rPr>
        <w:t xml:space="preserve"> Municipal do Rio de Janeiro.</w:t>
      </w:r>
    </w:p>
    <w:p w:rsidR="00163850" w:rsidRPr="00A24F63" w:rsidRDefault="00163850" w:rsidP="0016385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</w:pPr>
      <w:r w:rsidRPr="00A24F63">
        <w:rPr>
          <w:rFonts w:ascii="Arial" w:hAnsi="Arial" w:cs="Arial"/>
          <w:b/>
          <w:i/>
          <w:sz w:val="24"/>
          <w:szCs w:val="24"/>
          <w:u w:val="single"/>
          <w:shd w:val="clear" w:color="auto" w:fill="FFFFFF"/>
        </w:rPr>
        <w:lastRenderedPageBreak/>
        <w:t>Serviço:</w:t>
      </w:r>
    </w:p>
    <w:p w:rsidR="00163850" w:rsidRDefault="00163850" w:rsidP="0016385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Concertos de inauguração e Abertura do 37º FIML</w:t>
      </w:r>
    </w:p>
    <w:p w:rsidR="00163850" w:rsidRPr="001F281A" w:rsidRDefault="00163850" w:rsidP="0016385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</w:p>
    <w:p w:rsidR="00163850" w:rsidRPr="001F281A" w:rsidRDefault="00163850" w:rsidP="0016385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1F281A">
        <w:rPr>
          <w:rFonts w:ascii="Arial" w:hAnsi="Arial" w:cs="Arial"/>
          <w:b/>
          <w:i/>
          <w:sz w:val="24"/>
          <w:szCs w:val="24"/>
          <w:lang w:val="it-IT"/>
        </w:rPr>
        <w:t xml:space="preserve">Quando: </w:t>
      </w:r>
      <w:r w:rsidRPr="00163850">
        <w:rPr>
          <w:rFonts w:ascii="Arial" w:hAnsi="Arial" w:cs="Arial"/>
          <w:i/>
          <w:sz w:val="24"/>
          <w:szCs w:val="24"/>
          <w:lang w:val="it-IT"/>
        </w:rPr>
        <w:t>Sábado (8) e Domingo (09</w:t>
      </w:r>
      <w:r w:rsidRPr="001F281A">
        <w:rPr>
          <w:rFonts w:ascii="Arial" w:hAnsi="Arial" w:cs="Arial"/>
          <w:i/>
          <w:sz w:val="24"/>
          <w:szCs w:val="24"/>
          <w:lang w:val="it-IT"/>
        </w:rPr>
        <w:t>)</w:t>
      </w:r>
    </w:p>
    <w:p w:rsidR="00163850" w:rsidRPr="001F281A" w:rsidRDefault="00163850" w:rsidP="0016385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 w:rsidRPr="001F281A">
        <w:rPr>
          <w:rFonts w:ascii="Arial" w:hAnsi="Arial" w:cs="Arial"/>
          <w:b/>
          <w:i/>
          <w:sz w:val="24"/>
          <w:szCs w:val="24"/>
          <w:lang w:val="it-IT"/>
        </w:rPr>
        <w:t xml:space="preserve">Onde: </w:t>
      </w:r>
      <w:r>
        <w:rPr>
          <w:rFonts w:ascii="Arial" w:hAnsi="Arial" w:cs="Arial"/>
          <w:i/>
          <w:sz w:val="24"/>
          <w:szCs w:val="24"/>
          <w:lang w:val="it-IT"/>
        </w:rPr>
        <w:t>Teatro Ouro Verde</w:t>
      </w:r>
      <w:r w:rsidR="0096324F">
        <w:rPr>
          <w:rFonts w:ascii="Arial" w:hAnsi="Arial" w:cs="Arial"/>
          <w:i/>
          <w:sz w:val="24"/>
          <w:szCs w:val="24"/>
          <w:lang w:val="it-IT"/>
        </w:rPr>
        <w:t xml:space="preserve"> (Rua Maranhão, 85)</w:t>
      </w:r>
    </w:p>
    <w:p w:rsidR="00163850" w:rsidRPr="001F281A" w:rsidRDefault="00163850" w:rsidP="0016385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1F281A">
        <w:rPr>
          <w:rFonts w:ascii="Arial" w:hAnsi="Arial" w:cs="Arial"/>
          <w:b/>
          <w:i/>
          <w:sz w:val="24"/>
          <w:szCs w:val="24"/>
          <w:lang w:val="it-IT"/>
        </w:rPr>
        <w:t xml:space="preserve">Horário: </w:t>
      </w:r>
      <w:r>
        <w:rPr>
          <w:rFonts w:ascii="Arial" w:hAnsi="Arial" w:cs="Arial"/>
          <w:i/>
          <w:sz w:val="24"/>
          <w:szCs w:val="24"/>
          <w:lang w:val="it-IT"/>
        </w:rPr>
        <w:t>20</w:t>
      </w:r>
      <w:r w:rsidRPr="001F281A">
        <w:rPr>
          <w:rFonts w:ascii="Arial" w:hAnsi="Arial" w:cs="Arial"/>
          <w:i/>
          <w:sz w:val="24"/>
          <w:szCs w:val="24"/>
          <w:lang w:val="it-IT"/>
        </w:rPr>
        <w:t>h</w:t>
      </w:r>
      <w:r>
        <w:rPr>
          <w:rFonts w:ascii="Arial" w:hAnsi="Arial" w:cs="Arial"/>
          <w:i/>
          <w:sz w:val="24"/>
          <w:szCs w:val="24"/>
          <w:lang w:val="it-IT"/>
        </w:rPr>
        <w:t>30</w:t>
      </w:r>
    </w:p>
    <w:p w:rsidR="00163850" w:rsidRPr="0096324F" w:rsidRDefault="00163850" w:rsidP="0016385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 xml:space="preserve">Ingressos: </w:t>
      </w:r>
      <w:r w:rsidRPr="0096324F">
        <w:rPr>
          <w:rFonts w:ascii="Arial" w:hAnsi="Arial" w:cs="Arial"/>
          <w:i/>
          <w:sz w:val="24"/>
          <w:szCs w:val="24"/>
          <w:lang w:val="it-IT"/>
        </w:rPr>
        <w:t>Bilheterias do Shopping Royal Plaza</w:t>
      </w:r>
      <w:r w:rsidR="0096324F" w:rsidRPr="0096324F">
        <w:rPr>
          <w:rFonts w:ascii="Arial" w:hAnsi="Arial" w:cs="Arial"/>
          <w:i/>
          <w:sz w:val="24"/>
          <w:szCs w:val="24"/>
          <w:lang w:val="it-IT"/>
        </w:rPr>
        <w:t xml:space="preserve"> (Rua Mato Grosso, 310)</w:t>
      </w:r>
      <w:r w:rsidRPr="0096324F">
        <w:rPr>
          <w:rFonts w:ascii="Arial" w:hAnsi="Arial" w:cs="Arial"/>
          <w:i/>
          <w:sz w:val="24"/>
          <w:szCs w:val="24"/>
          <w:lang w:val="it-IT"/>
        </w:rPr>
        <w:t>, das 10h às 18h. Após, na bilheteria do Teatro.</w:t>
      </w:r>
    </w:p>
    <w:p w:rsidR="00163850" w:rsidRPr="0096324F" w:rsidRDefault="00163850" w:rsidP="0016385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Valor</w:t>
      </w:r>
      <w:r w:rsidR="0096324F">
        <w:rPr>
          <w:rFonts w:ascii="Arial" w:hAnsi="Arial" w:cs="Arial"/>
          <w:b/>
          <w:i/>
          <w:sz w:val="24"/>
          <w:szCs w:val="24"/>
          <w:lang w:val="it-IT"/>
        </w:rPr>
        <w:t>es</w:t>
      </w:r>
      <w:r>
        <w:rPr>
          <w:rFonts w:ascii="Arial" w:hAnsi="Arial" w:cs="Arial"/>
          <w:b/>
          <w:i/>
          <w:sz w:val="24"/>
          <w:szCs w:val="24"/>
          <w:lang w:val="it-IT"/>
        </w:rPr>
        <w:t xml:space="preserve">: </w:t>
      </w:r>
      <w:r w:rsidRPr="0096324F">
        <w:rPr>
          <w:rFonts w:ascii="Arial" w:hAnsi="Arial" w:cs="Arial"/>
          <w:i/>
          <w:sz w:val="24"/>
          <w:szCs w:val="24"/>
          <w:lang w:val="it-IT"/>
        </w:rPr>
        <w:t>R$ 20,00 inteira –</w:t>
      </w:r>
      <w:r w:rsidR="005773A1">
        <w:rPr>
          <w:rFonts w:ascii="Arial" w:hAnsi="Arial" w:cs="Arial"/>
          <w:i/>
          <w:sz w:val="24"/>
          <w:szCs w:val="24"/>
          <w:lang w:val="it-IT"/>
        </w:rPr>
        <w:t xml:space="preserve"> R$ 10,00 </w:t>
      </w:r>
      <w:r w:rsidR="00EB6C19" w:rsidRPr="0096324F">
        <w:rPr>
          <w:rFonts w:ascii="Arial" w:hAnsi="Arial" w:cs="Arial"/>
          <w:i/>
          <w:sz w:val="24"/>
          <w:szCs w:val="24"/>
          <w:lang w:val="it-IT"/>
        </w:rPr>
        <w:t>meia (</w:t>
      </w:r>
      <w:r w:rsidRPr="0096324F">
        <w:rPr>
          <w:rFonts w:ascii="Arial" w:hAnsi="Arial" w:cs="Arial"/>
          <w:i/>
          <w:sz w:val="24"/>
          <w:szCs w:val="24"/>
          <w:lang w:val="it-IT"/>
        </w:rPr>
        <w:t>mediante apresentação de documentação).</w:t>
      </w:r>
      <w:r w:rsidR="00EB6C19" w:rsidRPr="0096324F">
        <w:rPr>
          <w:rFonts w:ascii="Arial" w:hAnsi="Arial" w:cs="Arial"/>
          <w:i/>
          <w:sz w:val="24"/>
          <w:szCs w:val="24"/>
          <w:lang w:val="it-IT"/>
        </w:rPr>
        <w:t xml:space="preserve"> </w:t>
      </w:r>
    </w:p>
    <w:p w:rsidR="00163850" w:rsidRPr="0096324F" w:rsidRDefault="00163850" w:rsidP="0016385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63850" w:rsidRPr="001F281A" w:rsidRDefault="00163850" w:rsidP="0016385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6271" w:rsidRPr="000A3747" w:rsidRDefault="00DB6271" w:rsidP="00DB6271">
      <w:pPr>
        <w:jc w:val="both"/>
        <w:rPr>
          <w:rFonts w:ascii="Arial" w:hAnsi="Arial" w:cs="Arial"/>
          <w:b/>
          <w:color w:val="000000" w:themeColor="text1"/>
        </w:rPr>
      </w:pPr>
      <w:r w:rsidRPr="000A3747">
        <w:rPr>
          <w:rFonts w:ascii="Arial" w:hAnsi="Arial" w:cs="Arial"/>
          <w:b/>
          <w:color w:val="000000" w:themeColor="text1"/>
        </w:rPr>
        <w:t>Assinatura:</w:t>
      </w:r>
    </w:p>
    <w:p w:rsidR="00DB6271" w:rsidRPr="000A3747" w:rsidRDefault="00DB6271" w:rsidP="00DB6271">
      <w:pPr>
        <w:jc w:val="both"/>
        <w:rPr>
          <w:rFonts w:ascii="Arial" w:hAnsi="Arial" w:cs="Arial"/>
          <w:color w:val="000000" w:themeColor="text1"/>
        </w:rPr>
      </w:pPr>
      <w:r w:rsidRPr="000A3747">
        <w:rPr>
          <w:rFonts w:ascii="Arial" w:hAnsi="Arial" w:cs="Arial"/>
          <w:color w:val="000000" w:themeColor="text1"/>
        </w:rPr>
        <w:t xml:space="preserve">O Festival Internacional de Música de Londrina tem a direção artística do pianista Marco </w:t>
      </w:r>
      <w:proofErr w:type="spellStart"/>
      <w:r w:rsidRPr="000A3747">
        <w:rPr>
          <w:rFonts w:ascii="Arial" w:hAnsi="Arial" w:cs="Arial"/>
          <w:color w:val="000000" w:themeColor="text1"/>
        </w:rPr>
        <w:t>Antonio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de Almeida, direção pedagógica de Magali Kleber e direção executiva de Lilian de Almeida (In </w:t>
      </w:r>
      <w:proofErr w:type="spellStart"/>
      <w:r w:rsidRPr="000A3747">
        <w:rPr>
          <w:rFonts w:ascii="Arial" w:hAnsi="Arial" w:cs="Arial"/>
          <w:color w:val="000000" w:themeColor="text1"/>
        </w:rPr>
        <w:t>Memórian</w:t>
      </w:r>
      <w:proofErr w:type="spellEnd"/>
      <w:r w:rsidRPr="000A3747">
        <w:rPr>
          <w:rFonts w:ascii="Arial" w:hAnsi="Arial" w:cs="Arial"/>
          <w:color w:val="000000" w:themeColor="text1"/>
        </w:rPr>
        <w:t>). É uma realização da Secretaria de Estado da Cultura - Governo do Estado do Paraná // Secretaria Municipal da Cultura - Prefeitura do Município de Londrina-</w:t>
      </w:r>
      <w:proofErr w:type="spellStart"/>
      <w:r w:rsidRPr="000A3747">
        <w:rPr>
          <w:rFonts w:ascii="Arial" w:hAnsi="Arial" w:cs="Arial"/>
          <w:color w:val="000000" w:themeColor="text1"/>
        </w:rPr>
        <w:t>Promic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// Casa de Cultura - Universidade Estadual de Londrina e Associação de Amigos do FIML.</w:t>
      </w:r>
    </w:p>
    <w:p w:rsidR="00DB6271" w:rsidRPr="000A3747" w:rsidRDefault="00DB6271" w:rsidP="00DB6271">
      <w:pPr>
        <w:jc w:val="both"/>
        <w:rPr>
          <w:rFonts w:ascii="Arial" w:hAnsi="Arial" w:cs="Arial"/>
          <w:color w:val="000000" w:themeColor="text1"/>
        </w:rPr>
      </w:pPr>
      <w:bookmarkStart w:id="1" w:name="14e069e0d9cb351a__GoBack"/>
      <w:bookmarkEnd w:id="1"/>
      <w:r w:rsidRPr="000A3747">
        <w:rPr>
          <w:rFonts w:ascii="Arial" w:hAnsi="Arial" w:cs="Arial"/>
          <w:b/>
          <w:bCs/>
          <w:color w:val="000000" w:themeColor="text1"/>
        </w:rPr>
        <w:t>Patrocínio:</w:t>
      </w:r>
      <w:r w:rsidRPr="000A3747">
        <w:rPr>
          <w:rFonts w:ascii="Arial" w:hAnsi="Arial" w:cs="Arial"/>
          <w:b/>
          <w:color w:val="000000" w:themeColor="text1"/>
        </w:rPr>
        <w:t> </w:t>
      </w:r>
      <w:r w:rsidRPr="000A3747">
        <w:rPr>
          <w:rStyle w:val="Forte"/>
          <w:rFonts w:ascii="Arial" w:hAnsi="Arial" w:cs="Arial"/>
          <w:color w:val="000000" w:themeColor="text1"/>
        </w:rPr>
        <w:t xml:space="preserve">Lei de Incentivo a Cultura/ Ministério da Cultura, </w:t>
      </w:r>
      <w:proofErr w:type="spellStart"/>
      <w:r w:rsidRPr="000A3747">
        <w:rPr>
          <w:rFonts w:ascii="Arial" w:hAnsi="Arial" w:cs="Arial"/>
          <w:color w:val="000000" w:themeColor="text1"/>
        </w:rPr>
        <w:t>Unopar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, Petrobras, Sanepar, </w:t>
      </w:r>
      <w:proofErr w:type="spellStart"/>
      <w:r w:rsidRPr="000A3747">
        <w:rPr>
          <w:rFonts w:ascii="Arial" w:hAnsi="Arial" w:cs="Arial"/>
          <w:color w:val="000000" w:themeColor="text1"/>
        </w:rPr>
        <w:t>Elejor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, Caixa, Unimed, Agência de Fomento do Paraná, Sistema FIEP/SESI, Labor Solo, </w:t>
      </w:r>
      <w:proofErr w:type="spellStart"/>
      <w:r w:rsidRPr="000A3747">
        <w:rPr>
          <w:rFonts w:ascii="Arial" w:hAnsi="Arial" w:cs="Arial"/>
          <w:color w:val="000000" w:themeColor="text1"/>
        </w:rPr>
        <w:t>Vernie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A3747">
        <w:rPr>
          <w:rFonts w:ascii="Arial" w:hAnsi="Arial" w:cs="Arial"/>
          <w:color w:val="000000" w:themeColor="text1"/>
        </w:rPr>
        <w:t>Citroen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A3747">
        <w:rPr>
          <w:rFonts w:ascii="Arial" w:hAnsi="Arial" w:cs="Arial"/>
          <w:color w:val="000000" w:themeColor="text1"/>
        </w:rPr>
        <w:t>Plaenge</w:t>
      </w:r>
      <w:proofErr w:type="spellEnd"/>
      <w:r w:rsidRPr="000A3747">
        <w:rPr>
          <w:rFonts w:ascii="Arial" w:hAnsi="Arial" w:cs="Arial"/>
          <w:color w:val="000000" w:themeColor="text1"/>
        </w:rPr>
        <w:t>/</w:t>
      </w:r>
      <w:proofErr w:type="spellStart"/>
      <w:r w:rsidRPr="000A3747">
        <w:rPr>
          <w:rFonts w:ascii="Arial" w:hAnsi="Arial" w:cs="Arial"/>
          <w:color w:val="000000" w:themeColor="text1"/>
        </w:rPr>
        <w:t>Vanguard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Home, Marajó Fiat, </w:t>
      </w:r>
      <w:proofErr w:type="spellStart"/>
      <w:r w:rsidRPr="000A3747">
        <w:rPr>
          <w:rFonts w:ascii="Arial" w:hAnsi="Arial" w:cs="Arial"/>
          <w:color w:val="000000" w:themeColor="text1"/>
        </w:rPr>
        <w:t>Crillon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Palace Hotel, SINPRO e </w:t>
      </w:r>
      <w:r w:rsidRPr="000A3747">
        <w:rPr>
          <w:rFonts w:ascii="Arial" w:hAnsi="Arial" w:cs="Arial"/>
          <w:bCs/>
          <w:color w:val="000000" w:themeColor="text1"/>
          <w:shd w:val="clear" w:color="auto" w:fill="FFFFFF"/>
        </w:rPr>
        <w:t>HGM Produções e Eventos.</w:t>
      </w:r>
    </w:p>
    <w:p w:rsidR="00DB6271" w:rsidRPr="000A3747" w:rsidRDefault="00DB6271" w:rsidP="00DB6271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A3747">
        <w:rPr>
          <w:rFonts w:ascii="Arial" w:hAnsi="Arial" w:cs="Arial"/>
          <w:b/>
          <w:bCs/>
          <w:color w:val="000000" w:themeColor="text1"/>
        </w:rPr>
        <w:t>Apoio Cultural</w:t>
      </w:r>
      <w:r w:rsidRPr="000A3747">
        <w:rPr>
          <w:rFonts w:ascii="Arial" w:hAnsi="Arial" w:cs="Arial"/>
          <w:bCs/>
          <w:color w:val="000000" w:themeColor="text1"/>
        </w:rPr>
        <w:t>: </w:t>
      </w:r>
      <w:r w:rsidRPr="000A3747">
        <w:rPr>
          <w:rFonts w:ascii="Arial" w:hAnsi="Arial" w:cs="Arial"/>
          <w:color w:val="000000" w:themeColor="text1"/>
        </w:rPr>
        <w:t xml:space="preserve">Royal Plaza Shopping, </w:t>
      </w:r>
      <w:proofErr w:type="spellStart"/>
      <w:r w:rsidRPr="000A3747">
        <w:rPr>
          <w:rFonts w:ascii="Arial" w:hAnsi="Arial" w:cs="Arial"/>
          <w:color w:val="000000" w:themeColor="text1"/>
        </w:rPr>
        <w:t>Sonkey</w:t>
      </w:r>
      <w:proofErr w:type="spellEnd"/>
      <w:r w:rsidRPr="000A3747">
        <w:rPr>
          <w:rFonts w:ascii="Arial" w:hAnsi="Arial" w:cs="Arial"/>
          <w:color w:val="000000" w:themeColor="text1"/>
        </w:rPr>
        <w:t>, SESC</w:t>
      </w:r>
      <w:r w:rsidRPr="000A3747">
        <w:rPr>
          <w:rFonts w:ascii="Arial" w:hAnsi="Arial" w:cs="Arial"/>
          <w:bCs/>
          <w:color w:val="000000" w:themeColor="text1"/>
        </w:rPr>
        <w:t xml:space="preserve">, </w:t>
      </w:r>
      <w:r w:rsidRPr="000A3747">
        <w:rPr>
          <w:rFonts w:ascii="Arial" w:hAnsi="Arial" w:cs="Arial"/>
          <w:color w:val="000000" w:themeColor="text1"/>
        </w:rPr>
        <w:t>Associação Médica de Londrina</w:t>
      </w:r>
      <w:r w:rsidRPr="000A3747">
        <w:rPr>
          <w:rFonts w:ascii="Arial" w:hAnsi="Arial" w:cs="Arial"/>
          <w:bCs/>
          <w:color w:val="000000" w:themeColor="text1"/>
        </w:rPr>
        <w:t xml:space="preserve">, </w:t>
      </w:r>
      <w:r w:rsidRPr="000A3747">
        <w:rPr>
          <w:rFonts w:ascii="Arial" w:hAnsi="Arial" w:cs="Arial"/>
          <w:color w:val="000000" w:themeColor="text1"/>
        </w:rPr>
        <w:t>Projeto Guri</w:t>
      </w:r>
      <w:r w:rsidRPr="000A3747">
        <w:rPr>
          <w:rFonts w:ascii="Arial" w:hAnsi="Arial" w:cs="Arial"/>
          <w:bCs/>
          <w:color w:val="000000" w:themeColor="text1"/>
        </w:rPr>
        <w:t xml:space="preserve">, </w:t>
      </w:r>
      <w:r w:rsidRPr="000A3747">
        <w:rPr>
          <w:rFonts w:ascii="Arial" w:hAnsi="Arial" w:cs="Arial"/>
          <w:color w:val="000000" w:themeColor="text1"/>
        </w:rPr>
        <w:t xml:space="preserve">Londrina </w:t>
      </w:r>
      <w:proofErr w:type="spellStart"/>
      <w:r w:rsidRPr="000A3747">
        <w:rPr>
          <w:rFonts w:ascii="Arial" w:hAnsi="Arial" w:cs="Arial"/>
          <w:color w:val="000000" w:themeColor="text1"/>
        </w:rPr>
        <w:t>Convention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 Bureau</w:t>
      </w:r>
      <w:r w:rsidRPr="000A3747">
        <w:rPr>
          <w:rFonts w:ascii="Arial" w:hAnsi="Arial" w:cs="Arial"/>
          <w:bCs/>
          <w:color w:val="000000" w:themeColor="text1"/>
        </w:rPr>
        <w:t>, </w:t>
      </w:r>
      <w:r w:rsidRPr="000A3747">
        <w:rPr>
          <w:rFonts w:ascii="Arial" w:hAnsi="Arial" w:cs="Arial"/>
          <w:color w:val="000000" w:themeColor="text1"/>
        </w:rPr>
        <w:t xml:space="preserve">Rádio Universidade/UEL FM 107,9, Coral da Gente do Instituto </w:t>
      </w:r>
      <w:proofErr w:type="spellStart"/>
      <w:r w:rsidRPr="000A3747">
        <w:rPr>
          <w:rFonts w:ascii="Arial" w:hAnsi="Arial" w:cs="Arial"/>
          <w:color w:val="000000" w:themeColor="text1"/>
        </w:rPr>
        <w:t>Baccarelli</w:t>
      </w:r>
      <w:proofErr w:type="spellEnd"/>
      <w:r w:rsidRPr="000A3747">
        <w:rPr>
          <w:rFonts w:ascii="Arial" w:hAnsi="Arial" w:cs="Arial"/>
          <w:color w:val="000000" w:themeColor="text1"/>
        </w:rPr>
        <w:t xml:space="preserve">, Escola Municipal de Música de São Paulo, Teatro Municipal de São Paulo, </w:t>
      </w:r>
      <w:r w:rsidRPr="000A3747">
        <w:rPr>
          <w:rFonts w:ascii="Arial" w:hAnsi="Arial" w:cs="Arial"/>
          <w:bCs/>
          <w:color w:val="000000" w:themeColor="text1"/>
        </w:rPr>
        <w:t>Ação Social pela Musica do Brasil</w:t>
      </w:r>
      <w:r w:rsidRPr="000A3747">
        <w:rPr>
          <w:rFonts w:ascii="Arial" w:hAnsi="Arial" w:cs="Arial"/>
          <w:color w:val="000000" w:themeColor="text1"/>
        </w:rPr>
        <w:t xml:space="preserve">, </w:t>
      </w:r>
      <w:r w:rsidRPr="000A3747">
        <w:rPr>
          <w:rFonts w:ascii="Arial" w:hAnsi="Arial" w:cs="Arial"/>
          <w:bCs/>
          <w:color w:val="000000" w:themeColor="text1"/>
        </w:rPr>
        <w:t>Country Clube de Londrina</w:t>
      </w:r>
      <w:r w:rsidRPr="000A3747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A3747">
        <w:rPr>
          <w:rFonts w:ascii="Arial" w:hAnsi="Arial" w:cs="Arial"/>
          <w:bCs/>
          <w:color w:val="000000" w:themeColor="text1"/>
        </w:rPr>
        <w:t>Gastro</w:t>
      </w:r>
      <w:proofErr w:type="spellEnd"/>
      <w:r w:rsidRPr="000A3747">
        <w:rPr>
          <w:rFonts w:ascii="Arial" w:hAnsi="Arial" w:cs="Arial"/>
          <w:bCs/>
          <w:color w:val="000000" w:themeColor="text1"/>
        </w:rPr>
        <w:t xml:space="preserve"> Clínica.</w:t>
      </w:r>
    </w:p>
    <w:p w:rsidR="00DB6271" w:rsidRPr="000A3747" w:rsidRDefault="00DB6271" w:rsidP="00DB6271">
      <w:pPr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0A3747">
        <w:rPr>
          <w:rFonts w:ascii="Arial" w:hAnsi="Arial" w:cs="Arial"/>
          <w:b/>
          <w:bCs/>
          <w:color w:val="000000" w:themeColor="text1"/>
        </w:rPr>
        <w:t> </w:t>
      </w:r>
    </w:p>
    <w:p w:rsidR="00DB6271" w:rsidRPr="00330F5A" w:rsidRDefault="00DB6271" w:rsidP="00DB6271">
      <w:pPr>
        <w:pStyle w:val="SemEspaamento"/>
        <w:rPr>
          <w:rStyle w:val="Forte"/>
          <w:rFonts w:ascii="Arial" w:hAnsi="Arial" w:cs="Arial"/>
          <w:b w:val="0"/>
          <w:bCs w:val="0"/>
          <w:color w:val="000000" w:themeColor="text1"/>
          <w:sz w:val="20"/>
          <w:szCs w:val="20"/>
        </w:rPr>
      </w:pPr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  <w:u w:val="single"/>
        </w:rPr>
        <w:t>Serviço de imprensa 37º FML </w:t>
      </w:r>
    </w:p>
    <w:p w:rsidR="00DB6271" w:rsidRPr="00330F5A" w:rsidRDefault="00DB6271" w:rsidP="00DB6271">
      <w:pPr>
        <w:pStyle w:val="SemEspaamento"/>
        <w:rPr>
          <w:b/>
          <w:sz w:val="20"/>
          <w:szCs w:val="20"/>
        </w:rPr>
      </w:pPr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Empresas: Alea / </w:t>
      </w:r>
      <w:proofErr w:type="spellStart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>Doc</w:t>
      </w:r>
      <w:proofErr w:type="spellEnd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 </w:t>
      </w:r>
    </w:p>
    <w:p w:rsidR="00DB6271" w:rsidRPr="00330F5A" w:rsidRDefault="00DB6271" w:rsidP="00DB6271">
      <w:pPr>
        <w:pStyle w:val="SemEspaamento"/>
        <w:rPr>
          <w:b/>
          <w:sz w:val="20"/>
          <w:szCs w:val="20"/>
        </w:rPr>
      </w:pPr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Andréa </w:t>
      </w:r>
      <w:proofErr w:type="spellStart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>Monclar</w:t>
      </w:r>
      <w:proofErr w:type="spellEnd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 xml:space="preserve"> – (43) 9.9101-1080 </w:t>
      </w:r>
    </w:p>
    <w:p w:rsidR="00DB6271" w:rsidRPr="00330F5A" w:rsidRDefault="00DB6271" w:rsidP="00DB6271">
      <w:pPr>
        <w:pStyle w:val="SemEspaamento"/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</w:pPr>
      <w:proofErr w:type="spellStart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>Emilia</w:t>
      </w:r>
      <w:proofErr w:type="spellEnd"/>
      <w:r w:rsidRPr="00330F5A">
        <w:rPr>
          <w:rStyle w:val="Forte"/>
          <w:rFonts w:ascii="Arial" w:hAnsi="Arial" w:cs="Arial"/>
          <w:b w:val="0"/>
          <w:i/>
          <w:color w:val="000000" w:themeColor="text1"/>
          <w:sz w:val="20"/>
          <w:szCs w:val="20"/>
        </w:rPr>
        <w:t>  Miyazaki– (43) 9.9951-1900</w:t>
      </w:r>
    </w:p>
    <w:p w:rsidR="00DB6271" w:rsidRPr="000A3747" w:rsidRDefault="00DB6271" w:rsidP="00DB6271">
      <w:pPr>
        <w:jc w:val="both"/>
        <w:rPr>
          <w:rFonts w:ascii="Arial" w:hAnsi="Arial" w:cs="Arial"/>
          <w:color w:val="000000" w:themeColor="text1"/>
        </w:rPr>
      </w:pPr>
    </w:p>
    <w:p w:rsidR="00DB6271" w:rsidRPr="000A3747" w:rsidRDefault="00DB6271" w:rsidP="00DB6271">
      <w:pPr>
        <w:jc w:val="both"/>
        <w:rPr>
          <w:rFonts w:ascii="Arial" w:hAnsi="Arial" w:cs="Arial"/>
          <w:color w:val="000000" w:themeColor="text1"/>
        </w:rPr>
      </w:pPr>
    </w:p>
    <w:p w:rsidR="00DB6271" w:rsidRPr="000A3747" w:rsidRDefault="00DB6271" w:rsidP="00DB6271">
      <w:pPr>
        <w:jc w:val="both"/>
        <w:rPr>
          <w:rFonts w:ascii="Arial" w:hAnsi="Arial" w:cs="Arial"/>
          <w:color w:val="000000" w:themeColor="text1"/>
        </w:rPr>
      </w:pPr>
    </w:p>
    <w:p w:rsidR="00DB6271" w:rsidRPr="001321D2" w:rsidRDefault="00DB6271" w:rsidP="001321D2">
      <w:pPr>
        <w:rPr>
          <w:rFonts w:ascii="Arial" w:eastAsia="Times New Roman" w:hAnsi="Arial" w:cs="Arial"/>
          <w:color w:val="2A2A2A"/>
          <w:sz w:val="24"/>
          <w:szCs w:val="24"/>
        </w:rPr>
      </w:pPr>
    </w:p>
    <w:p w:rsidR="00DB288E" w:rsidRPr="001321D2" w:rsidRDefault="00DB288E" w:rsidP="001321D2">
      <w:pPr>
        <w:rPr>
          <w:rFonts w:ascii="Arial" w:eastAsia="Times New Roman" w:hAnsi="Arial" w:cs="Arial"/>
          <w:color w:val="2A2A2A"/>
          <w:sz w:val="24"/>
          <w:szCs w:val="24"/>
        </w:rPr>
      </w:pPr>
    </w:p>
    <w:p w:rsidR="00DB288E" w:rsidRPr="001321D2" w:rsidRDefault="00DB288E" w:rsidP="001321D2">
      <w:pPr>
        <w:rPr>
          <w:rFonts w:ascii="Arial" w:eastAsia="Times New Roman" w:hAnsi="Arial" w:cs="Arial"/>
          <w:color w:val="2A2A2A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color w:val="464646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color w:val="464646"/>
          <w:sz w:val="24"/>
          <w:szCs w:val="24"/>
        </w:rPr>
      </w:pPr>
      <w:r w:rsidRPr="001321D2">
        <w:rPr>
          <w:rFonts w:ascii="Arial" w:hAnsi="Arial" w:cs="Arial"/>
          <w:color w:val="464646"/>
          <w:sz w:val="24"/>
          <w:szCs w:val="24"/>
          <w:bdr w:val="none" w:sz="0" w:space="0" w:color="auto" w:frame="1"/>
        </w:rPr>
        <w:t>       </w:t>
      </w: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color w:val="212121"/>
          <w:sz w:val="24"/>
          <w:szCs w:val="24"/>
        </w:rPr>
      </w:pPr>
    </w:p>
    <w:p w:rsidR="00DB288E" w:rsidRPr="001321D2" w:rsidRDefault="00DB288E" w:rsidP="001321D2">
      <w:pPr>
        <w:rPr>
          <w:rFonts w:ascii="Arial" w:hAnsi="Arial" w:cs="Arial"/>
          <w:color w:val="212121"/>
          <w:sz w:val="24"/>
          <w:szCs w:val="24"/>
        </w:rPr>
      </w:pPr>
    </w:p>
    <w:p w:rsidR="00190072" w:rsidRPr="001321D2" w:rsidRDefault="00190072" w:rsidP="001321D2">
      <w:pPr>
        <w:rPr>
          <w:rFonts w:ascii="Arial" w:hAnsi="Arial" w:cs="Arial"/>
          <w:sz w:val="24"/>
          <w:szCs w:val="24"/>
        </w:rPr>
      </w:pPr>
    </w:p>
    <w:sectPr w:rsidR="00190072" w:rsidRPr="00132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8E"/>
    <w:rsid w:val="00000ACC"/>
    <w:rsid w:val="001321D2"/>
    <w:rsid w:val="00163850"/>
    <w:rsid w:val="00190072"/>
    <w:rsid w:val="00330F5A"/>
    <w:rsid w:val="003D4AE7"/>
    <w:rsid w:val="00425893"/>
    <w:rsid w:val="00465827"/>
    <w:rsid w:val="004F5809"/>
    <w:rsid w:val="00517E38"/>
    <w:rsid w:val="00555F29"/>
    <w:rsid w:val="005773A1"/>
    <w:rsid w:val="00584916"/>
    <w:rsid w:val="00612268"/>
    <w:rsid w:val="006215D8"/>
    <w:rsid w:val="007E117B"/>
    <w:rsid w:val="00884B22"/>
    <w:rsid w:val="0096324F"/>
    <w:rsid w:val="00964F3F"/>
    <w:rsid w:val="00993C9E"/>
    <w:rsid w:val="00BB7F91"/>
    <w:rsid w:val="00D04C85"/>
    <w:rsid w:val="00D45654"/>
    <w:rsid w:val="00D55F0B"/>
    <w:rsid w:val="00DB288E"/>
    <w:rsid w:val="00DB6271"/>
    <w:rsid w:val="00EB6C19"/>
    <w:rsid w:val="00F31AD1"/>
    <w:rsid w:val="00FA2002"/>
    <w:rsid w:val="00FB5752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D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B288E"/>
    <w:pPr>
      <w:spacing w:after="0" w:line="240" w:lineRule="auto"/>
    </w:pPr>
  </w:style>
  <w:style w:type="paragraph" w:styleId="NormalWeb">
    <w:name w:val="Normal (Web)"/>
    <w:basedOn w:val="Normal"/>
    <w:rsid w:val="00D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B62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8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8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D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DB288E"/>
    <w:pPr>
      <w:spacing w:after="0" w:line="240" w:lineRule="auto"/>
    </w:pPr>
  </w:style>
  <w:style w:type="paragraph" w:styleId="NormalWeb">
    <w:name w:val="Normal (Web)"/>
    <w:basedOn w:val="Normal"/>
    <w:rsid w:val="00D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DB62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2017-07-05T15:24:00Z</dcterms:created>
  <dcterms:modified xsi:type="dcterms:W3CDTF">2017-07-09T19:45:00Z</dcterms:modified>
</cp:coreProperties>
</file>